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F02" w:rsidRDefault="00E43F02" w:rsidP="00E43F02">
      <w:pPr>
        <w:shd w:val="clear" w:color="auto" w:fill="FFFFFF"/>
        <w:spacing w:line="326" w:lineRule="exact"/>
        <w:ind w:firstLine="13"/>
        <w:jc w:val="center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Критерии инвестиционных проектов направляемых в АНО «Агентство стратегических инициатив по продвижению новых проектов»</w:t>
      </w:r>
    </w:p>
    <w:p w:rsidR="00E43F02" w:rsidRDefault="00E43F02" w:rsidP="00E43F02">
      <w:pPr>
        <w:shd w:val="clear" w:color="auto" w:fill="FFFFFF"/>
        <w:spacing w:before="317" w:line="317" w:lineRule="exact"/>
        <w:ind w:left="106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Бизнес проекты</w:t>
      </w:r>
    </w:p>
    <w:p w:rsidR="00E43F02" w:rsidRDefault="00E43F02" w:rsidP="00E43F02">
      <w:pPr>
        <w:shd w:val="clear" w:color="auto" w:fill="FFFFFF"/>
        <w:spacing w:before="317" w:line="317" w:lineRule="exact"/>
        <w:ind w:left="106"/>
        <w:jc w:val="center"/>
      </w:pPr>
    </w:p>
    <w:p w:rsidR="00E43F02" w:rsidRDefault="00E43F02" w:rsidP="00E43F02">
      <w:pPr>
        <w:shd w:val="clear" w:color="auto" w:fill="FFFFFF"/>
        <w:tabs>
          <w:tab w:val="left" w:pos="394"/>
        </w:tabs>
        <w:spacing w:line="317" w:lineRule="exact"/>
        <w:ind w:left="139"/>
      </w:pPr>
      <w:r>
        <w:rPr>
          <w:rFonts w:ascii="Times New Roman" w:hAnsi="Times New Roman" w:cs="Times New Roman"/>
          <w:spacing w:val="-29"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Соответствие лидера всем критериям:</w:t>
      </w:r>
    </w:p>
    <w:p w:rsidR="00E43F02" w:rsidRDefault="00E43F02" w:rsidP="00E43F02">
      <w:pPr>
        <w:shd w:val="clear" w:color="auto" w:fill="FFFFFF"/>
        <w:spacing w:line="317" w:lineRule="exact"/>
        <w:ind w:left="821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подтвержденный   опыт   управления   бизнесом   не   менее   3   лет   в   должности директора/топ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енеджер а или собственника;</w:t>
      </w:r>
    </w:p>
    <w:p w:rsidR="00E43F02" w:rsidRDefault="00E43F02" w:rsidP="00E43F02">
      <w:pPr>
        <w:shd w:val="clear" w:color="auto" w:fill="FFFFFF"/>
        <w:spacing w:before="5" w:line="317" w:lineRule="exact"/>
        <w:ind w:left="816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лидер не должен представлять интересы или быть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афиллированным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какой-либо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организацией крупного бизнеса, а также бизнеса с государственным участием; </w:t>
      </w:r>
      <w:r>
        <w:rPr>
          <w:rFonts w:ascii="Times New Roman" w:eastAsia="Times New Roman" w:hAnsi="Times New Roman" w:cs="Times New Roman"/>
          <w:sz w:val="28"/>
          <w:szCs w:val="28"/>
        </w:rPr>
        <w:t>чистые активы предприятия-инициатора должны иметь положительную величину на протяжении последних 3 лет (для юридического лица).</w:t>
      </w:r>
    </w:p>
    <w:p w:rsidR="00E43F02" w:rsidRDefault="00E43F02" w:rsidP="00E43F02">
      <w:pPr>
        <w:shd w:val="clear" w:color="auto" w:fill="FFFFFF"/>
        <w:tabs>
          <w:tab w:val="left" w:pos="528"/>
        </w:tabs>
        <w:spacing w:line="317" w:lineRule="exact"/>
        <w:ind w:left="110" w:right="14"/>
      </w:pPr>
      <w:r>
        <w:rPr>
          <w:rFonts w:ascii="Times New Roman" w:hAnsi="Times New Roman" w:cs="Times New Roman"/>
          <w:spacing w:val="-12"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Соответствие экономическим параметрам (при наличии потребности лидера в финансовой поддержке проекта) всем критериям:</w:t>
      </w:r>
    </w:p>
    <w:p w:rsidR="00E43F02" w:rsidRDefault="00E43F02" w:rsidP="00E43F02">
      <w:pPr>
        <w:shd w:val="clear" w:color="auto" w:fill="FFFFFF"/>
        <w:spacing w:line="317" w:lineRule="exact"/>
        <w:ind w:left="816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общая стоимость проекта должна быть не менее  100 000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000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(ста миллионов</w:t>
      </w:r>
      <w: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рублей);</w:t>
      </w:r>
    </w:p>
    <w:p w:rsidR="00E43F02" w:rsidRDefault="00E43F02" w:rsidP="00E43F02">
      <w:pPr>
        <w:shd w:val="clear" w:color="auto" w:fill="FFFFFF"/>
        <w:spacing w:before="5" w:line="317" w:lineRule="exact"/>
        <w:ind w:left="816"/>
      </w:pPr>
      <w:r>
        <w:rPr>
          <w:rFonts w:ascii="Times New Roman" w:eastAsia="Times New Roman" w:hAnsi="Times New Roman" w:cs="Times New Roman"/>
          <w:sz w:val="28"/>
          <w:szCs w:val="28"/>
        </w:rPr>
        <w:t>собственные средства лидера не должны быть меньше 10% требуемого объема</w:t>
      </w:r>
      <w: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финансирования;</w:t>
      </w:r>
    </w:p>
    <w:p w:rsidR="00E43F02" w:rsidRDefault="00E43F02" w:rsidP="00E43F02">
      <w:pPr>
        <w:numPr>
          <w:ilvl w:val="0"/>
          <w:numId w:val="1"/>
        </w:numPr>
        <w:shd w:val="clear" w:color="auto" w:fill="FFFFFF"/>
        <w:tabs>
          <w:tab w:val="left" w:pos="806"/>
        </w:tabs>
        <w:spacing w:line="317" w:lineRule="exact"/>
        <w:ind w:left="4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чистая приведенная стоимость проекта должна быть положительна </w:t>
      </w:r>
      <w:r w:rsidRPr="00506559">
        <w:rPr>
          <w:rFonts w:ascii="Times New Roman" w:eastAsia="Times New Roman" w:hAnsi="Times New Roman" w:cs="Times New Roman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NPV</w:t>
      </w:r>
      <w:r w:rsidRPr="005065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&gt; 0);</w:t>
      </w:r>
    </w:p>
    <w:p w:rsidR="00E43F02" w:rsidRDefault="00E43F02" w:rsidP="00E43F02">
      <w:pPr>
        <w:numPr>
          <w:ilvl w:val="0"/>
          <w:numId w:val="1"/>
        </w:numPr>
        <w:shd w:val="clear" w:color="auto" w:fill="FFFFFF"/>
        <w:tabs>
          <w:tab w:val="left" w:pos="806"/>
        </w:tabs>
        <w:spacing w:line="317" w:lineRule="exact"/>
        <w:ind w:left="806" w:hanging="3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внутренняя    ставка   доходности    инвестиций   должна   превышать   требуемую стоимость капитала </w:t>
      </w:r>
      <w:r w:rsidRPr="00506559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IRR</w:t>
      </w:r>
      <w:r w:rsidRPr="00506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&gt;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WACC</w:t>
      </w:r>
      <w:r w:rsidRPr="0050655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43F02" w:rsidRDefault="00E43F02" w:rsidP="00E43F02">
      <w:pPr>
        <w:shd w:val="clear" w:color="auto" w:fill="FFFFFF"/>
        <w:tabs>
          <w:tab w:val="left" w:pos="528"/>
        </w:tabs>
        <w:spacing w:before="5" w:line="317" w:lineRule="exact"/>
        <w:ind w:left="110" w:right="14"/>
      </w:pPr>
      <w:r>
        <w:rPr>
          <w:rFonts w:ascii="Times New Roman" w:hAnsi="Times New Roman" w:cs="Times New Roman"/>
          <w:spacing w:val="-19"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 xml:space="preserve">Проект должен находиться на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прединвестиционной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 xml:space="preserve"> стадии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(с подготовленной проектно-сметной документацией и ТЭО, включая организационный, маркетинговый,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производственный и финансовый планы, обоснованием состава участников проекта,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суммы и источников инвестиций) или на инвестиционной стадии.</w:t>
      </w:r>
    </w:p>
    <w:p w:rsidR="00E43F02" w:rsidRDefault="00E43F02" w:rsidP="00E43F02">
      <w:pPr>
        <w:shd w:val="clear" w:color="auto" w:fill="FFFFFF"/>
        <w:tabs>
          <w:tab w:val="left" w:pos="394"/>
        </w:tabs>
        <w:spacing w:line="317" w:lineRule="exact"/>
        <w:ind w:left="110"/>
      </w:pPr>
      <w:r>
        <w:rPr>
          <w:rFonts w:ascii="Times New Roman" w:hAnsi="Times New Roman" w:cs="Times New Roman"/>
          <w:spacing w:val="-15"/>
          <w:sz w:val="28"/>
          <w:szCs w:val="28"/>
          <w:u w:val="single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Соответствие целевых эффектов проекта Стратегии направления.</w:t>
      </w:r>
    </w:p>
    <w:p w:rsidR="00E43F02" w:rsidRDefault="00E43F02" w:rsidP="00E43F02">
      <w:pPr>
        <w:shd w:val="clear" w:color="auto" w:fill="FFFFFF"/>
        <w:spacing w:before="5" w:line="317" w:lineRule="exact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Целевой эффект проекта должен соответствовать минимум одному из критериев:</w:t>
      </w:r>
    </w:p>
    <w:p w:rsidR="00E43F02" w:rsidRDefault="00E43F02" w:rsidP="00E43F02">
      <w:pPr>
        <w:shd w:val="clear" w:color="auto" w:fill="FFFFFF"/>
        <w:spacing w:before="5" w:line="317" w:lineRule="exact"/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Инновационность</w:t>
      </w:r>
      <w:proofErr w:type="spellEnd"/>
    </w:p>
    <w:p w:rsidR="00E43F02" w:rsidRDefault="00E43F02" w:rsidP="00E43F02">
      <w:pPr>
        <w:shd w:val="clear" w:color="auto" w:fill="FFFFFF"/>
        <w:spacing w:line="317" w:lineRule="exact"/>
      </w:pPr>
      <w:r>
        <w:rPr>
          <w:rFonts w:ascii="Times New Roman" w:eastAsia="Times New Roman" w:hAnsi="Times New Roman" w:cs="Times New Roman"/>
          <w:sz w:val="28"/>
          <w:szCs w:val="28"/>
        </w:rPr>
        <w:t>Означает, что в проекте должны использоваться новые, не применяемые ранее в</w:t>
      </w:r>
      <w: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России технологии и/или принципы организации или проект подразумевает выпуск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нового,  не  выпускаемого ранее  в  России, продукта  (при  наличии  патентов),</w:t>
      </w:r>
      <w: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оказание новой услуги.</w:t>
      </w:r>
    </w:p>
    <w:p w:rsidR="00E43F02" w:rsidRDefault="00E43F02" w:rsidP="00E43F02">
      <w:pPr>
        <w:shd w:val="clear" w:color="auto" w:fill="FFFFFF"/>
        <w:spacing w:before="10" w:line="317" w:lineRule="exact"/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Импортозамещение</w:t>
      </w:r>
      <w:proofErr w:type="spellEnd"/>
    </w:p>
    <w:p w:rsidR="00E43F02" w:rsidRDefault="00E43F02" w:rsidP="00E43F02">
      <w:pPr>
        <w:shd w:val="clear" w:color="auto" w:fill="FFFFFF"/>
        <w:spacing w:line="317" w:lineRule="exact"/>
      </w:pPr>
      <w:r>
        <w:rPr>
          <w:rFonts w:ascii="Times New Roman" w:eastAsia="Times New Roman" w:hAnsi="Times New Roman" w:cs="Times New Roman"/>
          <w:sz w:val="28"/>
          <w:szCs w:val="28"/>
        </w:rPr>
        <w:t>Означает, что проект способствует замещению товаров зарубежного производства</w:t>
      </w:r>
      <w: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товарами, произведенными отечественными производителями.</w:t>
      </w:r>
    </w:p>
    <w:p w:rsidR="00E43F02" w:rsidRDefault="00E43F02" w:rsidP="00E43F02">
      <w:pPr>
        <w:shd w:val="clear" w:color="auto" w:fill="FFFFFF"/>
        <w:tabs>
          <w:tab w:val="left" w:pos="806"/>
        </w:tabs>
        <w:spacing w:line="317" w:lineRule="exact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Развитие экспорта</w:t>
      </w:r>
    </w:p>
    <w:p w:rsidR="00E43F02" w:rsidRDefault="00E43F02" w:rsidP="00E43F02">
      <w:pPr>
        <w:shd w:val="clear" w:color="auto" w:fill="FFFFFF"/>
        <w:spacing w:line="317" w:lineRule="exact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Предусматривает   реализацию   продукции  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несырьевого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сектора   экономики   на </w:t>
      </w:r>
      <w:r>
        <w:rPr>
          <w:rFonts w:ascii="Times New Roman" w:eastAsia="Times New Roman" w:hAnsi="Times New Roman" w:cs="Times New Roman"/>
          <w:sz w:val="28"/>
          <w:szCs w:val="28"/>
        </w:rPr>
        <w:t>экспорт в существенном (более 30%) объеме.</w:t>
      </w:r>
    </w:p>
    <w:p w:rsidR="00E43F02" w:rsidRDefault="00E43F02" w:rsidP="00E43F02">
      <w:pPr>
        <w:shd w:val="clear" w:color="auto" w:fill="FFFFFF"/>
        <w:tabs>
          <w:tab w:val="left" w:pos="806"/>
        </w:tabs>
        <w:spacing w:line="317" w:lineRule="exact"/>
        <w:ind w:right="1037"/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Дополнительный социальный эффект в соответствии с критериями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Социальных проектов и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при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не менее 1/2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уровня</w:t>
      </w:r>
      <w:proofErr w:type="gram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его значимости.</w:t>
      </w:r>
    </w:p>
    <w:p w:rsidR="00E43F02" w:rsidRDefault="00E43F02" w:rsidP="00E43F02">
      <w:pPr>
        <w:shd w:val="clear" w:color="auto" w:fill="FFFFFF"/>
        <w:spacing w:before="341" w:line="317" w:lineRule="exact"/>
        <w:ind w:left="91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Образовательные проекты</w:t>
      </w:r>
    </w:p>
    <w:p w:rsidR="00E43F02" w:rsidRDefault="00E43F02" w:rsidP="00E43F02">
      <w:pPr>
        <w:shd w:val="clear" w:color="auto" w:fill="FFFFFF"/>
        <w:spacing w:before="341" w:line="317" w:lineRule="exact"/>
        <w:ind w:left="91"/>
        <w:jc w:val="center"/>
      </w:pPr>
    </w:p>
    <w:p w:rsidR="00E43F02" w:rsidRDefault="00E43F02" w:rsidP="00E43F02">
      <w:pPr>
        <w:shd w:val="clear" w:color="auto" w:fill="FFFFFF"/>
        <w:tabs>
          <w:tab w:val="left" w:pos="394"/>
        </w:tabs>
        <w:spacing w:line="317" w:lineRule="exact"/>
        <w:ind w:left="110"/>
      </w:pPr>
      <w:r>
        <w:rPr>
          <w:rFonts w:ascii="Times New Roman" w:hAnsi="Times New Roman" w:cs="Times New Roman"/>
          <w:spacing w:val="-28"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Соответствие лидера всем критериям:</w:t>
      </w:r>
    </w:p>
    <w:p w:rsidR="00E43F02" w:rsidRDefault="00E43F02" w:rsidP="00E43F02">
      <w:pPr>
        <w:shd w:val="clear" w:color="auto" w:fill="FFFFFF"/>
        <w:tabs>
          <w:tab w:val="left" w:pos="806"/>
        </w:tabs>
        <w:spacing w:line="317" w:lineRule="exact"/>
        <w:ind w:left="806" w:hanging="336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подтвержденный опыт реализации одного из этапов предложенного проекта или успешно реализованный пилот (прототип) проекта;</w:t>
      </w:r>
    </w:p>
    <w:p w:rsidR="00E43F02" w:rsidRDefault="00E43F02" w:rsidP="00E43F02">
      <w:pPr>
        <w:shd w:val="clear" w:color="auto" w:fill="FFFFFF"/>
        <w:spacing w:line="317" w:lineRule="exact"/>
        <w:ind w:left="830"/>
      </w:pPr>
      <w:r>
        <w:rPr>
          <w:rFonts w:ascii="Times New Roman" w:eastAsia="Times New Roman" w:hAnsi="Times New Roman" w:cs="Times New Roman"/>
          <w:sz w:val="28"/>
          <w:szCs w:val="28"/>
        </w:rPr>
        <w:t>готовность  лидера  к  личному  и  безвозмездному  участию   в  проекте  в  роли «Руководителя проекта».</w:t>
      </w:r>
    </w:p>
    <w:p w:rsidR="00E43F02" w:rsidRDefault="00E43F02" w:rsidP="00E43F02">
      <w:pPr>
        <w:shd w:val="clear" w:color="auto" w:fill="FFFFFF"/>
        <w:tabs>
          <w:tab w:val="left" w:pos="394"/>
        </w:tabs>
        <w:spacing w:line="317" w:lineRule="exact"/>
        <w:ind w:left="110"/>
      </w:pPr>
      <w:r>
        <w:rPr>
          <w:rFonts w:ascii="Times New Roman" w:hAnsi="Times New Roman" w:cs="Times New Roman"/>
          <w:spacing w:val="-15"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Значимость эффекта по проекту:</w:t>
      </w:r>
    </w:p>
    <w:p w:rsidR="00E43F02" w:rsidRDefault="00E43F02" w:rsidP="00E43F02">
      <w:pPr>
        <w:shd w:val="clear" w:color="auto" w:fill="FFFFFF"/>
        <w:tabs>
          <w:tab w:val="left" w:pos="806"/>
        </w:tabs>
        <w:spacing w:line="317" w:lineRule="exact"/>
        <w:ind w:left="806" w:hanging="336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Доля в численности целевой профессиональной группы, охватываемой Проектом - не менее 10%"</w:t>
      </w:r>
    </w:p>
    <w:p w:rsidR="00E43F02" w:rsidRDefault="00E43F02" w:rsidP="00E43F02">
      <w:pPr>
        <w:shd w:val="clear" w:color="auto" w:fill="FFFFFF"/>
        <w:tabs>
          <w:tab w:val="left" w:pos="806"/>
        </w:tabs>
        <w:spacing w:before="235" w:line="322" w:lineRule="exact"/>
        <w:ind w:left="806" w:hanging="33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Доля целевой профессиональной группы в общей численности жителей региона 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реализации - не менее 0,5%;</w:t>
      </w:r>
    </w:p>
    <w:p w:rsidR="00E43F02" w:rsidRDefault="00E43F02" w:rsidP="00E43F02">
      <w:pPr>
        <w:shd w:val="clear" w:color="auto" w:fill="FFFFFF"/>
        <w:spacing w:line="322" w:lineRule="exact"/>
        <w:ind w:left="830"/>
        <w:jc w:val="both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Срок наступления измеримого эффекта от реализации Проекта - не позднее 3 лет </w:t>
      </w:r>
      <w:r>
        <w:rPr>
          <w:rFonts w:ascii="Times New Roman" w:eastAsia="Times New Roman" w:hAnsi="Times New Roman" w:cs="Times New Roman"/>
          <w:sz w:val="28"/>
          <w:szCs w:val="28"/>
        </w:rPr>
        <w:t>после реализации проекта;</w:t>
      </w:r>
    </w:p>
    <w:p w:rsidR="00E43F02" w:rsidRDefault="00E43F02" w:rsidP="00E43F02">
      <w:pPr>
        <w:shd w:val="clear" w:color="auto" w:fill="FFFFFF"/>
        <w:tabs>
          <w:tab w:val="left" w:pos="806"/>
        </w:tabs>
        <w:spacing w:line="322" w:lineRule="exact"/>
        <w:ind w:left="470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Реализация проекта возможна без привлечения бюджетного финансирования.</w:t>
      </w:r>
    </w:p>
    <w:p w:rsidR="00E43F02" w:rsidRDefault="00E43F02" w:rsidP="00E43F02">
      <w:pPr>
        <w:shd w:val="clear" w:color="auto" w:fill="FFFFFF"/>
        <w:spacing w:before="326" w:line="317" w:lineRule="exact"/>
        <w:ind w:left="106"/>
        <w:jc w:val="center"/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Социальные проекты</w:t>
      </w:r>
    </w:p>
    <w:p w:rsidR="00E43F02" w:rsidRDefault="00E43F02" w:rsidP="00E43F02">
      <w:pPr>
        <w:shd w:val="clear" w:color="auto" w:fill="FFFFFF"/>
        <w:tabs>
          <w:tab w:val="left" w:pos="394"/>
        </w:tabs>
        <w:spacing w:line="317" w:lineRule="exact"/>
        <w:ind w:left="110"/>
      </w:pPr>
      <w:r>
        <w:rPr>
          <w:rFonts w:ascii="Times New Roman" w:hAnsi="Times New Roman" w:cs="Times New Roman"/>
          <w:spacing w:val="-28"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Соответствие лидера всем критериям</w:t>
      </w:r>
    </w:p>
    <w:p w:rsidR="00E43F02" w:rsidRDefault="00E43F02" w:rsidP="00E43F02">
      <w:pPr>
        <w:shd w:val="clear" w:color="auto" w:fill="FFFFFF"/>
        <w:tabs>
          <w:tab w:val="left" w:pos="806"/>
        </w:tabs>
        <w:spacing w:line="317" w:lineRule="exact"/>
        <w:ind w:left="806" w:right="10" w:hanging="336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наличие у лидера подтвержденного опыта осуществления успешных социальных проектов;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готовность лидера к личному и безвозмездному участию в проекте в роли «Руководителя проекта»;</w:t>
      </w:r>
    </w:p>
    <w:p w:rsidR="00E43F02" w:rsidRDefault="00E43F02" w:rsidP="00E43F02">
      <w:pPr>
        <w:shd w:val="clear" w:color="auto" w:fill="FFFFFF"/>
        <w:tabs>
          <w:tab w:val="left" w:pos="806"/>
        </w:tabs>
        <w:spacing w:before="5" w:line="317" w:lineRule="exact"/>
        <w:ind w:left="806" w:hanging="336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организационно-правовая форма собственности организации-инициатора не должна допускать извлечение прибыли.</w:t>
      </w:r>
    </w:p>
    <w:p w:rsidR="00E43F02" w:rsidRDefault="00E43F02" w:rsidP="00E43F02">
      <w:pPr>
        <w:shd w:val="clear" w:color="auto" w:fill="FFFFFF"/>
        <w:tabs>
          <w:tab w:val="left" w:pos="394"/>
        </w:tabs>
        <w:spacing w:line="317" w:lineRule="exact"/>
        <w:ind w:left="110"/>
      </w:pPr>
      <w:r>
        <w:rPr>
          <w:rFonts w:ascii="Times New Roman" w:hAnsi="Times New Roman" w:cs="Times New Roman"/>
          <w:spacing w:val="-15"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Социальный эффект</w:t>
      </w:r>
    </w:p>
    <w:p w:rsidR="00E43F02" w:rsidRDefault="00E43F02" w:rsidP="00E43F02">
      <w:pPr>
        <w:shd w:val="clear" w:color="auto" w:fill="FFFFFF"/>
        <w:spacing w:before="5" w:line="317" w:lineRule="exact"/>
        <w:ind w:left="110" w:right="14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Проект должен оказывать непосредственное положительное влияние на одну или несколько следующих характеристик:</w:t>
      </w:r>
    </w:p>
    <w:p w:rsidR="00E43F02" w:rsidRDefault="00E43F02" w:rsidP="00E43F02">
      <w:pPr>
        <w:shd w:val="clear" w:color="auto" w:fill="FFFFFF"/>
        <w:tabs>
          <w:tab w:val="left" w:pos="413"/>
        </w:tabs>
        <w:spacing w:line="317" w:lineRule="exact"/>
        <w:ind w:left="139"/>
      </w:pPr>
      <w:r>
        <w:rPr>
          <w:rFonts w:ascii="Times New Roman" w:hAnsi="Times New Roman" w:cs="Times New Roman"/>
          <w:spacing w:val="-26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Повышение качества жизни населения:</w:t>
      </w:r>
    </w:p>
    <w:p w:rsidR="00E43F02" w:rsidRDefault="00E43F02" w:rsidP="00E43F02">
      <w:pPr>
        <w:numPr>
          <w:ilvl w:val="0"/>
          <w:numId w:val="1"/>
        </w:numPr>
        <w:shd w:val="clear" w:color="auto" w:fill="FFFFFF"/>
        <w:tabs>
          <w:tab w:val="left" w:pos="806"/>
        </w:tabs>
        <w:spacing w:line="317" w:lineRule="exact"/>
        <w:ind w:left="806" w:right="10" w:hanging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здоровье населения и демографическое благополучие (уровень рождаемости, продолжительность жизни), в т.ч. путем повышения качества и доступности медицинских услуг; содействия развитию и пропаганде физической культуры и спорта, здорового образа жизни и т.д.;</w:t>
      </w:r>
    </w:p>
    <w:p w:rsidR="00E43F02" w:rsidRDefault="00E43F02" w:rsidP="00E43F02">
      <w:pPr>
        <w:numPr>
          <w:ilvl w:val="0"/>
          <w:numId w:val="1"/>
        </w:numPr>
        <w:shd w:val="clear" w:color="auto" w:fill="FFFFFF"/>
        <w:tabs>
          <w:tab w:val="left" w:pos="806"/>
        </w:tabs>
        <w:spacing w:line="317" w:lineRule="exact"/>
        <w:ind w:left="806" w:hanging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удовлетворенность населения индивидуальными условиями жизни (достаток, жилье, питание, работа и др.), в т.ч. путем повышения уровня занятости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трудоспособного населения; повышения уровня обеспеченности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благоустроенным жильем; повышения качества жилищно-коммунального обслуживания и т.д.;</w:t>
      </w:r>
    </w:p>
    <w:p w:rsidR="00E43F02" w:rsidRDefault="00E43F02" w:rsidP="00E43F02">
      <w:pPr>
        <w:shd w:val="clear" w:color="auto" w:fill="FFFFFF"/>
        <w:spacing w:line="317" w:lineRule="exact"/>
        <w:ind w:left="830"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социальная удовлетворенность положением дел в государстве (справедливость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власти, доступность образования и здравоохранения, безопасность существования,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экологическое благополучие,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доступность в получении информации);</w:t>
      </w:r>
    </w:p>
    <w:p w:rsidR="00E43F02" w:rsidRDefault="00E43F02" w:rsidP="00E43F02">
      <w:pPr>
        <w:shd w:val="clear" w:color="auto" w:fill="FFFFFF"/>
        <w:tabs>
          <w:tab w:val="left" w:pos="806"/>
        </w:tabs>
        <w:spacing w:line="317" w:lineRule="exact"/>
        <w:ind w:left="806" w:right="10" w:hanging="336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духовное состояние общества (снижение частоты нарушений общечеловеческих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нравственных заповедей, развитие духовных ценностей в обществе).</w:t>
      </w:r>
    </w:p>
    <w:p w:rsidR="00E43F02" w:rsidRDefault="00E43F02" w:rsidP="00E43F02">
      <w:pPr>
        <w:numPr>
          <w:ilvl w:val="0"/>
          <w:numId w:val="2"/>
        </w:numPr>
        <w:shd w:val="clear" w:color="auto" w:fill="FFFFFF"/>
        <w:tabs>
          <w:tab w:val="left" w:pos="557"/>
        </w:tabs>
        <w:spacing w:line="317" w:lineRule="exact"/>
        <w:ind w:left="106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и повышение качества социального обслуживания, т.е. соответствие требованиям, предъявляемым государством, и ожиданиям лиц, получающим такое обслуживание (услуги и помощь слабо защищенным слоям населения или любому человеку, попавшему в трудную жизненную ситуацию).</w:t>
      </w:r>
    </w:p>
    <w:p w:rsidR="00E43F02" w:rsidRDefault="00E43F02" w:rsidP="00E43F02">
      <w:pPr>
        <w:numPr>
          <w:ilvl w:val="0"/>
          <w:numId w:val="2"/>
        </w:numPr>
        <w:shd w:val="clear" w:color="auto" w:fill="FFFFFF"/>
        <w:tabs>
          <w:tab w:val="left" w:pos="557"/>
        </w:tabs>
        <w:spacing w:line="317" w:lineRule="exact"/>
        <w:ind w:left="106" w:right="1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Снижение социальной напряженности в обществе, обеспечение социальной стабильности и социальной поддержки институциональных преобразований.</w:t>
      </w:r>
    </w:p>
    <w:p w:rsidR="00E43F02" w:rsidRDefault="00E43F02" w:rsidP="00E43F02">
      <w:pPr>
        <w:shd w:val="clear" w:color="auto" w:fill="FFFFFF"/>
        <w:tabs>
          <w:tab w:val="left" w:pos="394"/>
        </w:tabs>
        <w:spacing w:before="5" w:line="317" w:lineRule="exact"/>
        <w:ind w:left="110"/>
      </w:pPr>
      <w:r>
        <w:rPr>
          <w:rFonts w:ascii="Times New Roman" w:hAnsi="Times New Roman" w:cs="Times New Roman"/>
          <w:spacing w:val="-19"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Значимость эффекта по всем критериям</w:t>
      </w:r>
    </w:p>
    <w:p w:rsidR="00E43F02" w:rsidRDefault="00E43F02" w:rsidP="00E43F02">
      <w:pPr>
        <w:shd w:val="clear" w:color="auto" w:fill="FFFFFF"/>
        <w:tabs>
          <w:tab w:val="left" w:pos="806"/>
        </w:tabs>
        <w:spacing w:line="317" w:lineRule="exact"/>
        <w:ind w:left="806" w:right="10" w:hanging="336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Доля в численности целевой социальной группы, охватываемой Проектом, не должна быть менее 10%;</w:t>
      </w:r>
    </w:p>
    <w:p w:rsidR="00E43F02" w:rsidRDefault="00E43F02" w:rsidP="00E43F02">
      <w:pPr>
        <w:shd w:val="clear" w:color="auto" w:fill="FFFFFF"/>
        <w:spacing w:line="317" w:lineRule="exact"/>
        <w:ind w:left="806"/>
      </w:pPr>
      <w:r>
        <w:rPr>
          <w:rFonts w:ascii="Times New Roman" w:eastAsia="Times New Roman" w:hAnsi="Times New Roman" w:cs="Times New Roman"/>
          <w:sz w:val="28"/>
          <w:szCs w:val="28"/>
        </w:rPr>
        <w:t>Доля численности целевой социальной группы в общей численности жителей</w:t>
      </w:r>
      <w: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регионов реализации не должна быть менее 1%;</w:t>
      </w:r>
    </w:p>
    <w:p w:rsidR="00E43F02" w:rsidRDefault="00E43F02" w:rsidP="00E43F02">
      <w:pPr>
        <w:shd w:val="clear" w:color="auto" w:fill="FFFFFF"/>
        <w:spacing w:line="317" w:lineRule="exact"/>
        <w:ind w:left="816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Измеримый эффект от реализации Проекта должен наступать не позднее, чем через</w:t>
      </w:r>
      <w: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года после реализации проекта;</w:t>
      </w:r>
    </w:p>
    <w:p w:rsidR="00B726C9" w:rsidRDefault="00E43F02" w:rsidP="00E43F02">
      <w:pPr>
        <w:shd w:val="clear" w:color="auto" w:fill="FFFFFF"/>
        <w:spacing w:after="475" w:line="317" w:lineRule="exact"/>
        <w:ind w:left="816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Реализация проекта возможна и без привлечения бюджетного финансирования.</w:t>
      </w:r>
      <w:r>
        <w:t xml:space="preserve"> </w:t>
      </w:r>
    </w:p>
    <w:sectPr w:rsidR="00B726C9" w:rsidSect="00B72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BA459E"/>
    <w:lvl w:ilvl="0">
      <w:numFmt w:val="bullet"/>
      <w:lvlText w:val="*"/>
      <w:lvlJc w:val="left"/>
    </w:lvl>
  </w:abstractNum>
  <w:abstractNum w:abstractNumId="1">
    <w:nsid w:val="0F334E3E"/>
    <w:multiLevelType w:val="singleLevel"/>
    <w:tmpl w:val="6FE4116E"/>
    <w:lvl w:ilvl="0">
      <w:start w:val="2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F02"/>
    <w:rsid w:val="00B726C9"/>
    <w:rsid w:val="00E43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769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2013-11-11T05:06:00Z</dcterms:created>
  <dcterms:modified xsi:type="dcterms:W3CDTF">2013-11-11T05:15:00Z</dcterms:modified>
</cp:coreProperties>
</file>